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612" w:rsidRDefault="00DD0911">
      <w:r w:rsidRPr="001F7612">
        <w:rPr>
          <w:rFonts w:ascii="Arial" w:hAnsi="Arial" w:cs="Arial"/>
          <w:noProof/>
          <w:color w:val="2962FF"/>
          <w:sz w:val="36"/>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304925" cy="798830"/>
            <wp:effectExtent l="0" t="0" r="9525" b="1270"/>
            <wp:wrapSquare wrapText="bothSides"/>
            <wp:docPr id="2" name="Picture 2" descr="Image result for oasis academy don valle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asis academy don valley">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center" w:tblpY="2356"/>
        <w:tblW w:w="0" w:type="auto"/>
        <w:tblLook w:val="04A0" w:firstRow="1" w:lastRow="0" w:firstColumn="1" w:lastColumn="0" w:noHBand="0" w:noVBand="1"/>
      </w:tblPr>
      <w:tblGrid>
        <w:gridCol w:w="3487"/>
        <w:gridCol w:w="3487"/>
        <w:gridCol w:w="3487"/>
        <w:gridCol w:w="3487"/>
      </w:tblGrid>
      <w:tr w:rsidR="00E82201" w:rsidRPr="001F7612" w:rsidTr="0013761A">
        <w:trPr>
          <w:trHeight w:val="3676"/>
        </w:trPr>
        <w:tc>
          <w:tcPr>
            <w:tcW w:w="3487" w:type="dxa"/>
          </w:tcPr>
          <w:p w:rsidR="00D33F14" w:rsidRPr="0013761A" w:rsidRDefault="00903F2C" w:rsidP="0013761A">
            <w:pPr>
              <w:jc w:val="center"/>
              <w:rPr>
                <w:rFonts w:ascii="NTFPreCursive" w:hAnsi="NTFPreCursive"/>
                <w:sz w:val="24"/>
                <w:szCs w:val="24"/>
              </w:rPr>
            </w:pPr>
            <w:r w:rsidRPr="0013761A">
              <w:rPr>
                <w:rFonts w:ascii="NTFPreCursive" w:hAnsi="NTFPreCursive"/>
                <w:noProof/>
                <w:sz w:val="24"/>
                <w:lang w:eastAsia="en-GB"/>
              </w:rPr>
              <w:drawing>
                <wp:anchor distT="0" distB="0" distL="114300" distR="114300" simplePos="0" relativeHeight="251674624" behindDoc="0" locked="0" layoutInCell="1" allowOverlap="1">
                  <wp:simplePos x="0" y="0"/>
                  <wp:positionH relativeFrom="column">
                    <wp:posOffset>261620</wp:posOffset>
                  </wp:positionH>
                  <wp:positionV relativeFrom="paragraph">
                    <wp:posOffset>941070</wp:posOffset>
                  </wp:positionV>
                  <wp:extent cx="666750" cy="893445"/>
                  <wp:effectExtent l="0" t="0" r="0" b="1905"/>
                  <wp:wrapSquare wrapText="bothSides"/>
                  <wp:docPr id="6" name="Picture 6" descr="C:\Users\HNaylor\AppData\Local\Microsoft\Windows\INetCache\Content.MSO\869F1A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Naylor\AppData\Local\Microsoft\Windows\INetCache\Content.MSO\869F1A2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612" w:rsidRPr="0013761A">
              <w:rPr>
                <w:rFonts w:ascii="NTFPreCursive" w:hAnsi="NTFPreCursive"/>
                <w:sz w:val="24"/>
                <w:szCs w:val="24"/>
              </w:rPr>
              <w:t xml:space="preserve">Next time you open a packet of </w:t>
            </w:r>
            <w:r w:rsidR="00BE477B" w:rsidRPr="0013761A">
              <w:rPr>
                <w:rFonts w:ascii="NTFPreCursive" w:hAnsi="NTFPreCursive"/>
                <w:sz w:val="24"/>
                <w:szCs w:val="24"/>
              </w:rPr>
              <w:t>snacks,</w:t>
            </w:r>
            <w:r w:rsidR="001F7612" w:rsidRPr="0013761A">
              <w:rPr>
                <w:rFonts w:ascii="NTFPreCursive" w:hAnsi="NTFPreCursive"/>
                <w:sz w:val="24"/>
                <w:szCs w:val="24"/>
              </w:rPr>
              <w:t xml:space="preserve"> count out how many you have. </w:t>
            </w:r>
            <w:r w:rsidR="00BE477B" w:rsidRPr="0013761A">
              <w:rPr>
                <w:rFonts w:ascii="NTFPreCursive" w:hAnsi="NTFPreCursive"/>
                <w:sz w:val="24"/>
                <w:szCs w:val="24"/>
              </w:rPr>
              <w:t>Then, see if you can divide them into 3 groups.</w:t>
            </w:r>
          </w:p>
          <w:p w:rsidR="00BE477B" w:rsidRPr="0013761A" w:rsidRDefault="00903F2C" w:rsidP="0013761A">
            <w:pPr>
              <w:jc w:val="center"/>
              <w:rPr>
                <w:rFonts w:ascii="NTFPreCursive" w:hAnsi="NTFPreCursive"/>
                <w:sz w:val="24"/>
                <w:szCs w:val="24"/>
              </w:rPr>
            </w:pPr>
            <w:r w:rsidRPr="0013761A">
              <w:rPr>
                <w:rFonts w:ascii="NTFPreCursive" w:hAnsi="NTFPreCursive"/>
                <w:noProof/>
                <w:sz w:val="24"/>
                <w:lang w:eastAsia="en-GB"/>
              </w:rPr>
              <w:drawing>
                <wp:anchor distT="0" distB="0" distL="114300" distR="114300" simplePos="0" relativeHeight="251673600" behindDoc="0" locked="0" layoutInCell="1" allowOverlap="1">
                  <wp:simplePos x="0" y="0"/>
                  <wp:positionH relativeFrom="column">
                    <wp:posOffset>1071245</wp:posOffset>
                  </wp:positionH>
                  <wp:positionV relativeFrom="paragraph">
                    <wp:posOffset>98425</wp:posOffset>
                  </wp:positionV>
                  <wp:extent cx="775970" cy="819150"/>
                  <wp:effectExtent l="0" t="0" r="5080" b="0"/>
                  <wp:wrapSquare wrapText="bothSides"/>
                  <wp:docPr id="4" name="Picture 4" descr="C:\Users\HNaylor\AppData\Local\Microsoft\Windows\INetCache\Content.MSO\57C577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aylor\AppData\Local\Microsoft\Windows\INetCache\Content.MSO\57C577EE.tmp"/>
                          <pic:cNvPicPr>
                            <a:picLocks noChangeAspect="1" noChangeArrowheads="1"/>
                          </pic:cNvPicPr>
                        </pic:nvPicPr>
                        <pic:blipFill rotWithShape="1">
                          <a:blip r:embed="rId8">
                            <a:extLst>
                              <a:ext uri="{28A0092B-C50C-407E-A947-70E740481C1C}">
                                <a14:useLocalDpi xmlns:a14="http://schemas.microsoft.com/office/drawing/2010/main" val="0"/>
                              </a:ext>
                            </a:extLst>
                          </a:blip>
                          <a:srcRect l="11291" t="12098" r="16129" b="11290"/>
                          <a:stretch/>
                        </pic:blipFill>
                        <pic:spPr bwMode="auto">
                          <a:xfrm>
                            <a:off x="0" y="0"/>
                            <a:ext cx="775970"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E477B" w:rsidRPr="0013761A" w:rsidRDefault="00BE477B" w:rsidP="0013761A">
            <w:pPr>
              <w:rPr>
                <w:rFonts w:ascii="NTFPreCursive" w:hAnsi="NTFPreCursive"/>
                <w:sz w:val="24"/>
                <w:szCs w:val="24"/>
              </w:rPr>
            </w:pPr>
          </w:p>
        </w:tc>
        <w:tc>
          <w:tcPr>
            <w:tcW w:w="3487" w:type="dxa"/>
          </w:tcPr>
          <w:p w:rsidR="00D33F14" w:rsidRPr="0013761A" w:rsidRDefault="00BE477B" w:rsidP="0013761A">
            <w:pPr>
              <w:jc w:val="center"/>
              <w:rPr>
                <w:rFonts w:ascii="NTFPreCursive" w:hAnsi="NTFPreCursive"/>
                <w:sz w:val="24"/>
                <w:szCs w:val="24"/>
              </w:rPr>
            </w:pPr>
            <w:r w:rsidRPr="0013761A">
              <w:rPr>
                <w:rFonts w:ascii="NTFPreCursive" w:hAnsi="NTFPreCursive"/>
                <w:noProof/>
                <w:sz w:val="24"/>
                <w:szCs w:val="24"/>
                <w:lang w:eastAsia="en-GB"/>
              </w:rPr>
              <w:drawing>
                <wp:anchor distT="0" distB="0" distL="114300" distR="114300" simplePos="0" relativeHeight="251671552" behindDoc="0" locked="0" layoutInCell="1" allowOverlap="1">
                  <wp:simplePos x="0" y="0"/>
                  <wp:positionH relativeFrom="column">
                    <wp:posOffset>581025</wp:posOffset>
                  </wp:positionH>
                  <wp:positionV relativeFrom="paragraph">
                    <wp:posOffset>1480185</wp:posOffset>
                  </wp:positionV>
                  <wp:extent cx="819150" cy="6953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687357.tmp"/>
                          <pic:cNvPicPr/>
                        </pic:nvPicPr>
                        <pic:blipFill>
                          <a:blip r:embed="rId9">
                            <a:extLst>
                              <a:ext uri="{28A0092B-C50C-407E-A947-70E740481C1C}">
                                <a14:useLocalDpi xmlns:a14="http://schemas.microsoft.com/office/drawing/2010/main" val="0"/>
                              </a:ext>
                            </a:extLst>
                          </a:blip>
                          <a:stretch>
                            <a:fillRect/>
                          </a:stretch>
                        </pic:blipFill>
                        <pic:spPr>
                          <a:xfrm>
                            <a:off x="0" y="0"/>
                            <a:ext cx="819150" cy="695325"/>
                          </a:xfrm>
                          <a:prstGeom prst="rect">
                            <a:avLst/>
                          </a:prstGeom>
                        </pic:spPr>
                      </pic:pic>
                    </a:graphicData>
                  </a:graphic>
                  <wp14:sizeRelH relativeFrom="page">
                    <wp14:pctWidth>0</wp14:pctWidth>
                  </wp14:sizeRelH>
                  <wp14:sizeRelV relativeFrom="page">
                    <wp14:pctHeight>0</wp14:pctHeight>
                  </wp14:sizeRelV>
                </wp:anchor>
              </w:drawing>
            </w:r>
            <w:r w:rsidR="00E82201" w:rsidRPr="0013761A">
              <w:rPr>
                <w:rFonts w:ascii="NTFPreCursive" w:hAnsi="NTFPreCursive"/>
                <w:sz w:val="24"/>
                <w:szCs w:val="24"/>
              </w:rPr>
              <w:t xml:space="preserve">Ask </w:t>
            </w:r>
            <w:proofErr w:type="gramStart"/>
            <w:r w:rsidR="00E82201" w:rsidRPr="0013761A">
              <w:rPr>
                <w:rFonts w:ascii="NTFPreCursive" w:hAnsi="NTFPreCursive"/>
                <w:sz w:val="24"/>
                <w:szCs w:val="24"/>
              </w:rPr>
              <w:t>your</w:t>
            </w:r>
            <w:proofErr w:type="gramEnd"/>
            <w:r w:rsidR="00E82201" w:rsidRPr="0013761A">
              <w:rPr>
                <w:rFonts w:ascii="NTFPreCursive" w:hAnsi="NTFPreCursive"/>
                <w:sz w:val="24"/>
                <w:szCs w:val="24"/>
              </w:rPr>
              <w:t xml:space="preserve"> grown- up to tell you a number. Place this number of raisins or cereal pieces on your </w:t>
            </w:r>
            <w:r w:rsidRPr="0013761A">
              <w:rPr>
                <w:rFonts w:ascii="NTFPreCursive" w:hAnsi="NTFPreCursive"/>
                <w:sz w:val="24"/>
                <w:szCs w:val="24"/>
              </w:rPr>
              <w:t xml:space="preserve">plate. If </w:t>
            </w:r>
            <w:proofErr w:type="gramStart"/>
            <w:r w:rsidRPr="0013761A">
              <w:rPr>
                <w:rFonts w:ascii="NTFPreCursive" w:hAnsi="NTFPreCursive"/>
                <w:sz w:val="24"/>
                <w:szCs w:val="24"/>
              </w:rPr>
              <w:t>your</w:t>
            </w:r>
            <w:proofErr w:type="gramEnd"/>
            <w:r w:rsidRPr="0013761A">
              <w:rPr>
                <w:rFonts w:ascii="NTFPreCursive" w:hAnsi="NTFPreCursive"/>
                <w:sz w:val="24"/>
                <w:szCs w:val="24"/>
              </w:rPr>
              <w:t xml:space="preserve"> grown - up says ‘1/2’ can you split them into the write number of groups and count how many are in 1/2?</w:t>
            </w:r>
          </w:p>
        </w:tc>
        <w:tc>
          <w:tcPr>
            <w:tcW w:w="3487" w:type="dxa"/>
          </w:tcPr>
          <w:p w:rsidR="00044B13" w:rsidRPr="0013761A" w:rsidRDefault="00044B13" w:rsidP="0013761A">
            <w:pPr>
              <w:jc w:val="center"/>
              <w:rPr>
                <w:rFonts w:ascii="NTFPreCursive" w:hAnsi="NTFPreCursive"/>
                <w:sz w:val="24"/>
                <w:szCs w:val="24"/>
              </w:rPr>
            </w:pPr>
            <w:r w:rsidRPr="0013761A">
              <w:rPr>
                <w:rFonts w:ascii="NTFPreCursive" w:hAnsi="NTFPreCursive"/>
                <w:sz w:val="24"/>
                <w:szCs w:val="24"/>
              </w:rPr>
              <w:t>Write a shopping list of what you would buy if you were in charge, including prices of each of the items. Then, see if you can add up all of the prices to find out how much your shopping would cost!</w:t>
            </w:r>
          </w:p>
          <w:p w:rsidR="006B298B" w:rsidRPr="0013761A" w:rsidRDefault="00903F2C" w:rsidP="0013761A">
            <w:pPr>
              <w:jc w:val="center"/>
              <w:rPr>
                <w:rFonts w:ascii="NTFPreCursive" w:hAnsi="NTFPreCursive"/>
                <w:sz w:val="24"/>
                <w:szCs w:val="24"/>
              </w:rPr>
            </w:pPr>
            <w:r w:rsidRPr="0013761A">
              <w:rPr>
                <w:rFonts w:ascii="NTFPreCursive" w:hAnsi="NTFPreCursive"/>
                <w:noProof/>
                <w:sz w:val="24"/>
                <w:lang w:eastAsia="en-GB"/>
              </w:rPr>
              <w:drawing>
                <wp:anchor distT="0" distB="0" distL="114300" distR="114300" simplePos="0" relativeHeight="251676672" behindDoc="0" locked="0" layoutInCell="1" allowOverlap="1">
                  <wp:simplePos x="0" y="0"/>
                  <wp:positionH relativeFrom="column">
                    <wp:posOffset>728980</wp:posOffset>
                  </wp:positionH>
                  <wp:positionV relativeFrom="paragraph">
                    <wp:posOffset>48260</wp:posOffset>
                  </wp:positionV>
                  <wp:extent cx="600075" cy="699770"/>
                  <wp:effectExtent l="0" t="0" r="9525" b="5080"/>
                  <wp:wrapSquare wrapText="bothSides"/>
                  <wp:docPr id="8" name="Picture 8" descr="C:\Users\HNaylor\AppData\Local\Microsoft\Windows\INetCache\Content.MSO\BC142A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Naylor\AppData\Local\Microsoft\Windows\INetCache\Content.MSO\BC142A0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298B" w:rsidRPr="0013761A" w:rsidRDefault="00044B13" w:rsidP="0013761A">
            <w:pPr>
              <w:jc w:val="center"/>
              <w:rPr>
                <w:rFonts w:ascii="NTFPreCursive" w:hAnsi="NTFPreCursive"/>
                <w:sz w:val="24"/>
                <w:szCs w:val="24"/>
              </w:rPr>
            </w:pPr>
            <w:r w:rsidRPr="0013761A">
              <w:rPr>
                <w:rFonts w:ascii="NTFPreCursive" w:hAnsi="NTFPreCursive"/>
                <w:sz w:val="24"/>
                <w:szCs w:val="24"/>
              </w:rPr>
              <w:t xml:space="preserve">  </w:t>
            </w:r>
          </w:p>
        </w:tc>
        <w:tc>
          <w:tcPr>
            <w:tcW w:w="3487" w:type="dxa"/>
          </w:tcPr>
          <w:p w:rsidR="00D33F14" w:rsidRPr="0013761A" w:rsidRDefault="00903F2C" w:rsidP="0013761A">
            <w:pPr>
              <w:jc w:val="center"/>
              <w:rPr>
                <w:rFonts w:ascii="NTFPreCursive" w:hAnsi="NTFPreCursive"/>
                <w:sz w:val="24"/>
                <w:szCs w:val="24"/>
              </w:rPr>
            </w:pPr>
            <w:r w:rsidRPr="0013761A">
              <w:rPr>
                <w:rFonts w:ascii="NTFPreCursive" w:hAnsi="NTFPreCursive"/>
                <w:sz w:val="24"/>
                <w:szCs w:val="24"/>
              </w:rPr>
              <w:t>Keep a log of what you do each day. When you move on to a different activity, look at the clock and see what time it is. Keep a record of this to show your teacher when you go back to school!</w:t>
            </w:r>
          </w:p>
          <w:p w:rsidR="00903F2C" w:rsidRPr="0013761A" w:rsidRDefault="00903F2C" w:rsidP="0013761A">
            <w:pPr>
              <w:jc w:val="center"/>
              <w:rPr>
                <w:rFonts w:ascii="NTFPreCursive" w:hAnsi="NTFPreCursive"/>
                <w:i/>
                <w:noProof/>
                <w:color w:val="7030A0"/>
                <w:sz w:val="24"/>
                <w:szCs w:val="24"/>
                <w:lang w:eastAsia="en-GB"/>
              </w:rPr>
            </w:pPr>
            <w:r w:rsidRPr="0013761A">
              <w:rPr>
                <w:rFonts w:ascii="NTFPreCursive" w:hAnsi="NTFPreCursive"/>
                <w:i/>
                <w:noProof/>
                <w:color w:val="7030A0"/>
                <w:sz w:val="24"/>
                <w:lang w:eastAsia="en-GB"/>
              </w:rPr>
              <w:drawing>
                <wp:anchor distT="0" distB="0" distL="114300" distR="114300" simplePos="0" relativeHeight="251677696" behindDoc="0" locked="0" layoutInCell="1" allowOverlap="1">
                  <wp:simplePos x="0" y="0"/>
                  <wp:positionH relativeFrom="column">
                    <wp:posOffset>638810</wp:posOffset>
                  </wp:positionH>
                  <wp:positionV relativeFrom="paragraph">
                    <wp:posOffset>29210</wp:posOffset>
                  </wp:positionV>
                  <wp:extent cx="828675" cy="828675"/>
                  <wp:effectExtent l="0" t="0" r="9525" b="9525"/>
                  <wp:wrapSquare wrapText="bothSides"/>
                  <wp:docPr id="12" name="Picture 12" descr="C:\Users\HNaylor\AppData\Local\Microsoft\Windows\INetCache\Content.MSO\97ED1B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Naylor\AppData\Local\Microsoft\Windows\INetCache\Content.MSO\97ED1B5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201" w:rsidRPr="0013761A" w:rsidRDefault="00E82201" w:rsidP="0013761A">
            <w:pPr>
              <w:jc w:val="center"/>
              <w:rPr>
                <w:rFonts w:ascii="NTFPreCursive" w:hAnsi="NTFPreCursive"/>
                <w:i/>
                <w:noProof/>
                <w:color w:val="7030A0"/>
                <w:sz w:val="24"/>
                <w:szCs w:val="24"/>
                <w:lang w:eastAsia="en-GB"/>
              </w:rPr>
            </w:pPr>
          </w:p>
        </w:tc>
      </w:tr>
      <w:tr w:rsidR="00E82201" w:rsidRPr="001F7612" w:rsidTr="0013761A">
        <w:trPr>
          <w:trHeight w:val="2572"/>
        </w:trPr>
        <w:tc>
          <w:tcPr>
            <w:tcW w:w="3487" w:type="dxa"/>
          </w:tcPr>
          <w:p w:rsidR="006B298B" w:rsidRPr="0013761A" w:rsidRDefault="00903F2C" w:rsidP="0013761A">
            <w:pPr>
              <w:jc w:val="center"/>
              <w:rPr>
                <w:rFonts w:ascii="NTFPreCursive" w:hAnsi="NTFPreCursive"/>
                <w:sz w:val="24"/>
                <w:szCs w:val="24"/>
              </w:rPr>
            </w:pPr>
            <w:r w:rsidRPr="0013761A">
              <w:rPr>
                <w:rFonts w:ascii="NTFPreCursive" w:hAnsi="NTFPreCursive"/>
                <w:sz w:val="24"/>
                <w:szCs w:val="24"/>
              </w:rPr>
              <w:t xml:space="preserve">Create your own board game! On each square, come up with a multiplication question from your 2, 3 or 5 times table. Play it with your adult. </w:t>
            </w:r>
          </w:p>
          <w:p w:rsidR="00903F2C" w:rsidRPr="0013761A" w:rsidRDefault="00903F2C" w:rsidP="0013761A">
            <w:pPr>
              <w:jc w:val="center"/>
              <w:rPr>
                <w:rFonts w:ascii="NTFPreCursive" w:hAnsi="NTFPreCursive"/>
                <w:sz w:val="24"/>
                <w:szCs w:val="24"/>
              </w:rPr>
            </w:pPr>
            <w:r w:rsidRPr="0013761A">
              <w:rPr>
                <w:rFonts w:ascii="NTFPreCursive" w:hAnsi="NTFPreCursive"/>
                <w:noProof/>
                <w:sz w:val="24"/>
                <w:lang w:eastAsia="en-GB"/>
              </w:rPr>
              <w:drawing>
                <wp:anchor distT="0" distB="0" distL="114300" distR="114300" simplePos="0" relativeHeight="251675648" behindDoc="0" locked="0" layoutInCell="1" allowOverlap="1">
                  <wp:simplePos x="0" y="0"/>
                  <wp:positionH relativeFrom="column">
                    <wp:posOffset>499745</wp:posOffset>
                  </wp:positionH>
                  <wp:positionV relativeFrom="paragraph">
                    <wp:posOffset>81915</wp:posOffset>
                  </wp:positionV>
                  <wp:extent cx="1171575" cy="590550"/>
                  <wp:effectExtent l="0" t="0" r="9525" b="0"/>
                  <wp:wrapSquare wrapText="bothSides"/>
                  <wp:docPr id="15" name="Picture 15" descr="C:\Users\HNaylor\AppData\Local\Microsoft\Windows\INetCache\Content.MSO\C2298A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Naylor\AppData\Local\Microsoft\Windows\INetCache\Content.MSO\C2298A87.tmp"/>
                          <pic:cNvPicPr>
                            <a:picLocks noChangeAspect="1" noChangeArrowheads="1"/>
                          </pic:cNvPicPr>
                        </pic:nvPicPr>
                        <pic:blipFill rotWithShape="1">
                          <a:blip r:embed="rId12">
                            <a:extLst>
                              <a:ext uri="{28A0092B-C50C-407E-A947-70E740481C1C}">
                                <a14:useLocalDpi xmlns:a14="http://schemas.microsoft.com/office/drawing/2010/main" val="0"/>
                              </a:ext>
                            </a:extLst>
                          </a:blip>
                          <a:srcRect t="14074" b="13213"/>
                          <a:stretch/>
                        </pic:blipFill>
                        <pic:spPr bwMode="auto">
                          <a:xfrm>
                            <a:off x="0" y="0"/>
                            <a:ext cx="1171575"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87" w:type="dxa"/>
          </w:tcPr>
          <w:p w:rsidR="00D33F14" w:rsidRPr="0013761A" w:rsidRDefault="00C10A67" w:rsidP="0013761A">
            <w:pPr>
              <w:jc w:val="center"/>
              <w:rPr>
                <w:rFonts w:ascii="NTFPreCursive" w:hAnsi="NTFPreCursive"/>
                <w:sz w:val="24"/>
                <w:szCs w:val="24"/>
              </w:rPr>
            </w:pPr>
            <w:r w:rsidRPr="0013761A">
              <w:rPr>
                <w:rFonts w:ascii="NTFPreCursive" w:hAnsi="NTFPreCursive"/>
                <w:sz w:val="24"/>
                <w:szCs w:val="24"/>
              </w:rPr>
              <w:t xml:space="preserve">Bake a cake with an adult. Can you cut the cake into quarters? Can you cut it into eighths? </w:t>
            </w:r>
          </w:p>
          <w:p w:rsidR="00C10A67" w:rsidRPr="0013761A" w:rsidRDefault="00C10A67" w:rsidP="0013761A">
            <w:pPr>
              <w:jc w:val="center"/>
              <w:rPr>
                <w:rFonts w:ascii="NTFPreCursive" w:hAnsi="NTFPreCursive"/>
                <w:sz w:val="24"/>
                <w:szCs w:val="24"/>
              </w:rPr>
            </w:pPr>
            <w:r w:rsidRPr="0013761A">
              <w:rPr>
                <w:noProof/>
                <w:sz w:val="24"/>
                <w:lang w:eastAsia="en-GB"/>
              </w:rPr>
              <w:drawing>
                <wp:inline distT="0" distB="0" distL="0" distR="0" wp14:anchorId="14A04C49" wp14:editId="3D7730C5">
                  <wp:extent cx="1066800" cy="1038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6800" cy="1038225"/>
                          </a:xfrm>
                          <a:prstGeom prst="rect">
                            <a:avLst/>
                          </a:prstGeom>
                        </pic:spPr>
                      </pic:pic>
                    </a:graphicData>
                  </a:graphic>
                </wp:inline>
              </w:drawing>
            </w:r>
          </w:p>
        </w:tc>
        <w:tc>
          <w:tcPr>
            <w:tcW w:w="3487" w:type="dxa"/>
          </w:tcPr>
          <w:p w:rsidR="00E82201" w:rsidRPr="0013761A" w:rsidRDefault="00C10A67" w:rsidP="0013761A">
            <w:pPr>
              <w:jc w:val="center"/>
              <w:rPr>
                <w:rFonts w:ascii="NTFPreCursive" w:hAnsi="NTFPreCursive"/>
                <w:sz w:val="24"/>
                <w:szCs w:val="24"/>
              </w:rPr>
            </w:pPr>
            <w:r w:rsidRPr="0013761A">
              <w:rPr>
                <w:rFonts w:ascii="NTFPreCursive" w:hAnsi="NTFPreCursive"/>
                <w:sz w:val="24"/>
                <w:szCs w:val="24"/>
              </w:rPr>
              <w:t xml:space="preserve">Measure the perimeter of each room. Which one has the biggest perimeter? </w:t>
            </w:r>
          </w:p>
          <w:p w:rsidR="00C10A67" w:rsidRPr="0013761A" w:rsidRDefault="00C10A67" w:rsidP="0013761A">
            <w:pPr>
              <w:jc w:val="center"/>
              <w:rPr>
                <w:rFonts w:ascii="NTFPreCursive" w:hAnsi="NTFPreCursive"/>
                <w:sz w:val="24"/>
                <w:szCs w:val="24"/>
              </w:rPr>
            </w:pPr>
            <w:r w:rsidRPr="0013761A">
              <w:rPr>
                <w:rFonts w:ascii="NTFPreCursive" w:hAnsi="NTFPreCursive"/>
                <w:sz w:val="24"/>
                <w:szCs w:val="24"/>
              </w:rPr>
              <w:t xml:space="preserve">Remember: The perimeter is the length of all the sides added together. </w:t>
            </w:r>
          </w:p>
          <w:p w:rsidR="00C10A67" w:rsidRPr="0013761A" w:rsidRDefault="00C10A67" w:rsidP="0013761A">
            <w:pPr>
              <w:jc w:val="center"/>
              <w:rPr>
                <w:rFonts w:ascii="NTFPreCursive" w:hAnsi="NTFPreCursive"/>
                <w:sz w:val="24"/>
                <w:szCs w:val="24"/>
              </w:rPr>
            </w:pPr>
            <w:r w:rsidRPr="0013761A">
              <w:rPr>
                <w:noProof/>
                <w:sz w:val="24"/>
                <w:lang w:eastAsia="en-GB"/>
              </w:rPr>
              <w:drawing>
                <wp:inline distT="0" distB="0" distL="0" distR="0" wp14:anchorId="1C74E028" wp14:editId="4CF3539E">
                  <wp:extent cx="1276350" cy="86637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99110" cy="881820"/>
                          </a:xfrm>
                          <a:prstGeom prst="rect">
                            <a:avLst/>
                          </a:prstGeom>
                        </pic:spPr>
                      </pic:pic>
                    </a:graphicData>
                  </a:graphic>
                </wp:inline>
              </w:drawing>
            </w:r>
          </w:p>
        </w:tc>
        <w:tc>
          <w:tcPr>
            <w:tcW w:w="3487" w:type="dxa"/>
          </w:tcPr>
          <w:p w:rsidR="00DB5DA6" w:rsidRPr="0013761A" w:rsidRDefault="00DB5DA6" w:rsidP="0013761A">
            <w:pPr>
              <w:jc w:val="center"/>
              <w:rPr>
                <w:rFonts w:ascii="NTFPreCursive" w:hAnsi="NTFPreCursive"/>
                <w:sz w:val="24"/>
                <w:szCs w:val="24"/>
              </w:rPr>
            </w:pPr>
            <w:r w:rsidRPr="0013761A">
              <w:rPr>
                <w:rFonts w:ascii="NTFPreCursive" w:hAnsi="NTFPreCursive"/>
                <w:sz w:val="24"/>
                <w:szCs w:val="24"/>
              </w:rPr>
              <w:t>Create a song to help you remember your 2, 5 or 10 times tables. You could even teach it to younger siblings to help them too!</w:t>
            </w:r>
          </w:p>
          <w:p w:rsidR="00DB5DA6" w:rsidRPr="0013761A" w:rsidRDefault="00DB5DA6" w:rsidP="0013761A">
            <w:pPr>
              <w:jc w:val="center"/>
              <w:rPr>
                <w:rFonts w:ascii="NTFPreCursive" w:hAnsi="NTFPreCursive"/>
                <w:sz w:val="24"/>
                <w:szCs w:val="24"/>
              </w:rPr>
            </w:pPr>
          </w:p>
          <w:p w:rsidR="00DB5DA6" w:rsidRPr="0013761A" w:rsidRDefault="00DB5DA6" w:rsidP="0013761A">
            <w:pPr>
              <w:jc w:val="center"/>
              <w:rPr>
                <w:rFonts w:ascii="NTFPreCursive" w:hAnsi="NTFPreCursive"/>
                <w:sz w:val="24"/>
                <w:szCs w:val="24"/>
              </w:rPr>
            </w:pPr>
            <w:r w:rsidRPr="0013761A">
              <w:rPr>
                <w:rFonts w:ascii="NTFPreCursive" w:hAnsi="NTFPreCursive"/>
                <w:noProof/>
                <w:sz w:val="24"/>
                <w:lang w:eastAsia="en-GB"/>
              </w:rPr>
              <w:drawing>
                <wp:inline distT="0" distB="0" distL="0" distR="0">
                  <wp:extent cx="895350" cy="793750"/>
                  <wp:effectExtent l="0" t="0" r="0" b="6350"/>
                  <wp:docPr id="18" name="Picture 18" descr="C:\Users\HNaylor\AppData\Local\Microsoft\Windows\INetCache\Content.MSO\89D65D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Naylor\AppData\Local\Microsoft\Windows\INetCache\Content.MSO\89D65D2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3951" cy="801375"/>
                          </a:xfrm>
                          <a:prstGeom prst="rect">
                            <a:avLst/>
                          </a:prstGeom>
                          <a:noFill/>
                          <a:ln>
                            <a:noFill/>
                          </a:ln>
                        </pic:spPr>
                      </pic:pic>
                    </a:graphicData>
                  </a:graphic>
                </wp:inline>
              </w:drawing>
            </w:r>
          </w:p>
        </w:tc>
      </w:tr>
    </w:tbl>
    <w:p w:rsidR="00AB2613" w:rsidRPr="0013761A" w:rsidRDefault="0013761A" w:rsidP="0013761A">
      <w:pPr>
        <w:jc w:val="center"/>
        <w:rPr>
          <w:rFonts w:ascii="NTFPreCursive" w:hAnsi="NTFPreCursive"/>
          <w:sz w:val="28"/>
          <w:szCs w:val="24"/>
        </w:rPr>
      </w:pPr>
      <w:r>
        <w:rPr>
          <w:rFonts w:ascii="NTFPreCursive" w:hAnsi="NTFPreCursive"/>
          <w:sz w:val="28"/>
          <w:szCs w:val="24"/>
        </w:rPr>
        <w:t xml:space="preserve">                       </w:t>
      </w:r>
      <w:bookmarkStart w:id="0" w:name="_GoBack"/>
      <w:bookmarkEnd w:id="0"/>
      <w:r w:rsidR="00605792" w:rsidRPr="0013761A">
        <w:rPr>
          <w:rFonts w:ascii="NTFPreCursive" w:hAnsi="NTFPreCursive"/>
          <w:sz w:val="28"/>
          <w:szCs w:val="24"/>
        </w:rPr>
        <w:t xml:space="preserve">Maths </w:t>
      </w:r>
      <w:r w:rsidR="00031C32" w:rsidRPr="0013761A">
        <w:rPr>
          <w:rFonts w:ascii="NTFPreCursive" w:hAnsi="NTFPreCursive"/>
          <w:sz w:val="28"/>
          <w:szCs w:val="24"/>
        </w:rPr>
        <w:t>Home Learning Bingo</w:t>
      </w:r>
    </w:p>
    <w:p w:rsidR="0013761A" w:rsidRPr="0013761A" w:rsidRDefault="0013761A" w:rsidP="0013761A">
      <w:pPr>
        <w:jc w:val="center"/>
        <w:rPr>
          <w:rFonts w:ascii="NTFPreCursive" w:hAnsi="NTFPreCursive"/>
          <w:sz w:val="28"/>
          <w:szCs w:val="24"/>
        </w:rPr>
      </w:pPr>
      <w:r>
        <w:rPr>
          <w:rFonts w:ascii="NTFPreCursive" w:hAnsi="NTFPreCursive"/>
          <w:sz w:val="28"/>
          <w:szCs w:val="24"/>
        </w:rPr>
        <w:t xml:space="preserve">                     </w:t>
      </w:r>
      <w:r w:rsidRPr="0013761A">
        <w:rPr>
          <w:rFonts w:ascii="NTFPreCursive" w:hAnsi="NTFPreCursive"/>
          <w:sz w:val="28"/>
          <w:szCs w:val="24"/>
        </w:rPr>
        <w:t>Have a go at these maths activities to help you with some of the basic maths skills you will need when we come back to school!</w:t>
      </w:r>
    </w:p>
    <w:p w:rsidR="00A26A1F" w:rsidRDefault="00A26A1F" w:rsidP="00031C32">
      <w:pPr>
        <w:jc w:val="center"/>
        <w:rPr>
          <w:rFonts w:ascii="NTFPreCursive" w:hAnsi="NTFPreCursive"/>
          <w:sz w:val="48"/>
        </w:rPr>
      </w:pPr>
    </w:p>
    <w:p w:rsidR="00501635" w:rsidRPr="006B298B" w:rsidRDefault="00501635" w:rsidP="00A26A1F">
      <w:pPr>
        <w:rPr>
          <w:noProof/>
          <w:lang w:eastAsia="en-GB"/>
        </w:rPr>
      </w:pPr>
    </w:p>
    <w:sectPr w:rsidR="00501635" w:rsidRPr="006B298B" w:rsidSect="0013761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TF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7CEC"/>
    <w:multiLevelType w:val="hybridMultilevel"/>
    <w:tmpl w:val="F1526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9290B"/>
    <w:multiLevelType w:val="hybridMultilevel"/>
    <w:tmpl w:val="9D2C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32"/>
    <w:rsid w:val="00031C32"/>
    <w:rsid w:val="00044B13"/>
    <w:rsid w:val="0013761A"/>
    <w:rsid w:val="001F7612"/>
    <w:rsid w:val="002211A7"/>
    <w:rsid w:val="003544CD"/>
    <w:rsid w:val="00501635"/>
    <w:rsid w:val="00605792"/>
    <w:rsid w:val="006528CD"/>
    <w:rsid w:val="006B298B"/>
    <w:rsid w:val="007335B3"/>
    <w:rsid w:val="008F0479"/>
    <w:rsid w:val="00903F2C"/>
    <w:rsid w:val="00A26A1F"/>
    <w:rsid w:val="00AB2613"/>
    <w:rsid w:val="00BE477B"/>
    <w:rsid w:val="00C10A67"/>
    <w:rsid w:val="00D33F14"/>
    <w:rsid w:val="00DB5DA6"/>
    <w:rsid w:val="00DD0911"/>
    <w:rsid w:val="00DD3C9D"/>
    <w:rsid w:val="00E82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3984"/>
  <w15:chartTrackingRefBased/>
  <w15:docId w15:val="{61ADA272-8E1E-4BF1-B955-87F453A0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16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1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www.google.co.uk/url?sa=i&amp;url=https%3A%2F%2Fwww.oasiscommunitylearning.org%2Foasis-academy-don-valley-pin&amp;psig=AOvVaw2sLxKKxJZHcLWf0HZqfM7U&amp;ust=1585053416809000&amp;source=images&amp;cd=vfe&amp;ved=0CAIQjRxqFwoTCPCywqTOsOgCFQAAAAAdAAAAABAD"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tmp"/><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Armstrong</dc:creator>
  <cp:keywords/>
  <dc:description/>
  <cp:lastModifiedBy>Hannah Naylor</cp:lastModifiedBy>
  <cp:revision>7</cp:revision>
  <dcterms:created xsi:type="dcterms:W3CDTF">2020-03-25T12:09:00Z</dcterms:created>
  <dcterms:modified xsi:type="dcterms:W3CDTF">2020-03-26T10:00:00Z</dcterms:modified>
</cp:coreProperties>
</file>